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4B8A" w14:textId="77777777" w:rsidR="004235A8" w:rsidRDefault="004235A8">
      <w:pPr>
        <w:pStyle w:val="Header"/>
        <w:tabs>
          <w:tab w:val="clear" w:pos="4320"/>
          <w:tab w:val="clear" w:pos="8640"/>
        </w:tabs>
      </w:pPr>
    </w:p>
    <w:p w14:paraId="3756C5BD" w14:textId="24E32485" w:rsidR="004235A8" w:rsidRPr="00BF5624" w:rsidRDefault="004235A8">
      <w:pPr>
        <w:pStyle w:val="Header"/>
        <w:tabs>
          <w:tab w:val="clear" w:pos="4320"/>
          <w:tab w:val="clear" w:pos="8640"/>
        </w:tabs>
        <w:jc w:val="center"/>
        <w:rPr>
          <w:rFonts w:ascii="Calibri" w:hAnsi="Calibri" w:cs="Calibri"/>
          <w:b/>
          <w:sz w:val="24"/>
        </w:rPr>
      </w:pPr>
      <w:r w:rsidRPr="00BF5624">
        <w:rPr>
          <w:rFonts w:ascii="Calibri" w:hAnsi="Calibri" w:cs="Calibri"/>
          <w:b/>
          <w:sz w:val="24"/>
        </w:rPr>
        <w:t>A</w:t>
      </w:r>
      <w:r w:rsidR="004D18D2">
        <w:rPr>
          <w:rFonts w:ascii="Calibri" w:hAnsi="Calibri" w:cs="Calibri"/>
          <w:b/>
          <w:sz w:val="24"/>
        </w:rPr>
        <w:t>lcohol Permit for the</w:t>
      </w:r>
      <w:r w:rsidRPr="00BF5624">
        <w:rPr>
          <w:rFonts w:ascii="Calibri" w:hAnsi="Calibri" w:cs="Calibri"/>
          <w:b/>
          <w:sz w:val="24"/>
        </w:rPr>
        <w:t xml:space="preserve"> MTC </w:t>
      </w:r>
      <w:r w:rsidR="00BF1D66">
        <w:rPr>
          <w:rFonts w:ascii="Calibri" w:hAnsi="Calibri" w:cs="Calibri"/>
          <w:b/>
          <w:sz w:val="24"/>
        </w:rPr>
        <w:t>Botanical Gardens/Learning Park</w:t>
      </w:r>
    </w:p>
    <w:p w14:paraId="16ECA24E" w14:textId="5923C2E3" w:rsidR="004235A8" w:rsidRPr="00BF5624" w:rsidRDefault="004235A8">
      <w:pPr>
        <w:pStyle w:val="Header"/>
        <w:tabs>
          <w:tab w:val="clear" w:pos="4320"/>
          <w:tab w:val="clear" w:pos="8640"/>
        </w:tabs>
        <w:jc w:val="center"/>
        <w:rPr>
          <w:rFonts w:ascii="Calibri" w:hAnsi="Calibri" w:cs="Calibri"/>
        </w:rPr>
      </w:pPr>
      <w:r w:rsidRPr="00BF5624">
        <w:rPr>
          <w:rFonts w:ascii="Calibri" w:hAnsi="Calibri" w:cs="Calibri"/>
          <w:b/>
          <w:sz w:val="24"/>
        </w:rPr>
        <w:t>1750 M</w:t>
      </w:r>
      <w:r w:rsidR="004D18D2">
        <w:rPr>
          <w:rFonts w:ascii="Calibri" w:hAnsi="Calibri" w:cs="Calibri"/>
          <w:b/>
          <w:sz w:val="24"/>
        </w:rPr>
        <w:t>onroe</w:t>
      </w:r>
      <w:r w:rsidRPr="00BF5624">
        <w:rPr>
          <w:rFonts w:ascii="Calibri" w:hAnsi="Calibri" w:cs="Calibri"/>
          <w:b/>
          <w:sz w:val="24"/>
        </w:rPr>
        <w:t xml:space="preserve"> B</w:t>
      </w:r>
      <w:r w:rsidR="004D18D2">
        <w:rPr>
          <w:rFonts w:ascii="Calibri" w:hAnsi="Calibri" w:cs="Calibri"/>
          <w:b/>
          <w:sz w:val="24"/>
        </w:rPr>
        <w:t>lvd</w:t>
      </w:r>
      <w:r w:rsidRPr="00BF5624">
        <w:rPr>
          <w:rFonts w:ascii="Calibri" w:hAnsi="Calibri" w:cs="Calibri"/>
          <w:b/>
          <w:sz w:val="24"/>
        </w:rPr>
        <w:t>.</w:t>
      </w:r>
    </w:p>
    <w:p w14:paraId="0F1B381F" w14:textId="77777777" w:rsidR="004235A8" w:rsidRDefault="004235A8">
      <w:pPr>
        <w:pStyle w:val="Header"/>
        <w:tabs>
          <w:tab w:val="clear" w:pos="4320"/>
          <w:tab w:val="clear" w:pos="8640"/>
        </w:tabs>
      </w:pPr>
    </w:p>
    <w:p w14:paraId="2244B011" w14:textId="0E1024C5" w:rsidR="004235A8" w:rsidRPr="00851A13" w:rsidRDefault="004235A8" w:rsidP="00007E09">
      <w:pPr>
        <w:pStyle w:val="Header"/>
        <w:tabs>
          <w:tab w:val="clear" w:pos="4320"/>
          <w:tab w:val="clear" w:pos="8640"/>
        </w:tabs>
        <w:spacing w:line="360" w:lineRule="auto"/>
        <w:rPr>
          <w:rFonts w:asciiTheme="minorHAnsi" w:hAnsiTheme="minorHAnsi" w:cstheme="minorHAnsi"/>
          <w:sz w:val="22"/>
          <w:szCs w:val="22"/>
        </w:rPr>
      </w:pPr>
      <w:r w:rsidRPr="00851A13">
        <w:rPr>
          <w:rFonts w:asciiTheme="minorHAnsi" w:hAnsiTheme="minorHAnsi" w:cstheme="minorHAnsi"/>
          <w:sz w:val="22"/>
          <w:szCs w:val="22"/>
        </w:rPr>
        <w:t>_____________________________________</w:t>
      </w:r>
      <w:r w:rsidR="00851A13" w:rsidRPr="00851A13">
        <w:rPr>
          <w:rFonts w:asciiTheme="minorHAnsi" w:hAnsiTheme="minorHAnsi" w:cstheme="minorHAnsi"/>
          <w:sz w:val="22"/>
          <w:szCs w:val="22"/>
        </w:rPr>
        <w:t>, the person twenty-one (21) years of age or over</w:t>
      </w:r>
      <w:r w:rsidRPr="00851A13">
        <w:rPr>
          <w:rFonts w:asciiTheme="minorHAnsi" w:hAnsiTheme="minorHAnsi" w:cstheme="minorHAnsi"/>
          <w:sz w:val="22"/>
          <w:szCs w:val="22"/>
        </w:rPr>
        <w:t xml:space="preserve"> is hereby given under authority of Section </w:t>
      </w:r>
      <w:r w:rsidR="00E403BC" w:rsidRPr="00851A13">
        <w:rPr>
          <w:rFonts w:asciiTheme="minorHAnsi" w:hAnsiTheme="minorHAnsi" w:cstheme="minorHAnsi"/>
          <w:sz w:val="22"/>
          <w:szCs w:val="22"/>
        </w:rPr>
        <w:t xml:space="preserve">6-1-9 </w:t>
      </w:r>
      <w:r w:rsidRPr="00851A13">
        <w:rPr>
          <w:rFonts w:asciiTheme="minorHAnsi" w:hAnsiTheme="minorHAnsi" w:cstheme="minorHAnsi"/>
          <w:sz w:val="22"/>
          <w:szCs w:val="22"/>
        </w:rPr>
        <w:t xml:space="preserve"> Alcohol Permits at MTC Learning Park, permission to </w:t>
      </w:r>
      <w:r w:rsidR="00007E09">
        <w:rPr>
          <w:rFonts w:asciiTheme="minorHAnsi" w:hAnsiTheme="minorHAnsi" w:cstheme="minorHAnsi"/>
          <w:sz w:val="22"/>
          <w:szCs w:val="22"/>
        </w:rPr>
        <w:t>p</w:t>
      </w:r>
      <w:r w:rsidRPr="00851A13">
        <w:rPr>
          <w:rFonts w:asciiTheme="minorHAnsi" w:hAnsiTheme="minorHAnsi" w:cstheme="minorHAnsi"/>
          <w:sz w:val="22"/>
          <w:szCs w:val="22"/>
        </w:rPr>
        <w:t xml:space="preserve">ossess and consume alcoholic beverages </w:t>
      </w:r>
      <w:r w:rsidR="00851A13" w:rsidRPr="00851A13">
        <w:rPr>
          <w:rFonts w:asciiTheme="minorHAnsi" w:hAnsiTheme="minorHAnsi" w:cstheme="minorHAnsi"/>
          <w:sz w:val="22"/>
          <w:szCs w:val="22"/>
        </w:rPr>
        <w:t xml:space="preserve">at the ____________________ event on </w:t>
      </w:r>
      <w:r w:rsidRPr="00851A13">
        <w:rPr>
          <w:rFonts w:asciiTheme="minorHAnsi" w:hAnsiTheme="minorHAnsi" w:cstheme="minorHAnsi"/>
          <w:sz w:val="22"/>
          <w:szCs w:val="22"/>
        </w:rPr>
        <w:t xml:space="preserve"> __________________ 20______ from __________</w:t>
      </w:r>
      <w:r w:rsidR="00851A13" w:rsidRPr="00851A13">
        <w:rPr>
          <w:rFonts w:asciiTheme="minorHAnsi" w:hAnsiTheme="minorHAnsi" w:cstheme="minorHAnsi"/>
          <w:sz w:val="22"/>
          <w:szCs w:val="22"/>
        </w:rPr>
        <w:t>AM/PM</w:t>
      </w:r>
      <w:r w:rsidRPr="00851A13">
        <w:rPr>
          <w:rFonts w:asciiTheme="minorHAnsi" w:hAnsiTheme="minorHAnsi" w:cstheme="minorHAnsi"/>
          <w:sz w:val="22"/>
          <w:szCs w:val="22"/>
        </w:rPr>
        <w:t xml:space="preserve"> </w:t>
      </w:r>
      <w:r w:rsidR="00851A13" w:rsidRPr="00851A13">
        <w:rPr>
          <w:rFonts w:asciiTheme="minorHAnsi" w:hAnsiTheme="minorHAnsi" w:cstheme="minorHAnsi"/>
          <w:sz w:val="22"/>
          <w:szCs w:val="22"/>
        </w:rPr>
        <w:t xml:space="preserve"> </w:t>
      </w:r>
      <w:r w:rsidRPr="00851A13">
        <w:rPr>
          <w:rFonts w:asciiTheme="minorHAnsi" w:hAnsiTheme="minorHAnsi" w:cstheme="minorHAnsi"/>
          <w:sz w:val="22"/>
          <w:szCs w:val="22"/>
        </w:rPr>
        <w:t>to __________</w:t>
      </w:r>
      <w:r w:rsidR="00851A13" w:rsidRPr="00851A13">
        <w:rPr>
          <w:rFonts w:asciiTheme="minorHAnsi" w:hAnsiTheme="minorHAnsi" w:cstheme="minorHAnsi"/>
          <w:sz w:val="22"/>
          <w:szCs w:val="22"/>
        </w:rPr>
        <w:t>AM/PM</w:t>
      </w:r>
      <w:r w:rsidRPr="00851A13">
        <w:rPr>
          <w:rFonts w:asciiTheme="minorHAnsi" w:hAnsiTheme="minorHAnsi" w:cstheme="minorHAnsi"/>
          <w:sz w:val="22"/>
          <w:szCs w:val="22"/>
        </w:rPr>
        <w:t>.</w:t>
      </w:r>
    </w:p>
    <w:p w14:paraId="4023357F" w14:textId="6710BEEA" w:rsidR="004235A8" w:rsidRPr="00851A13" w:rsidRDefault="004235A8">
      <w:pPr>
        <w:pStyle w:val="Header"/>
        <w:tabs>
          <w:tab w:val="clear" w:pos="4320"/>
          <w:tab w:val="clear" w:pos="8640"/>
        </w:tabs>
        <w:jc w:val="both"/>
        <w:rPr>
          <w:rFonts w:ascii="Calibri" w:hAnsi="Calibri" w:cs="Calibri"/>
          <w:sz w:val="22"/>
          <w:szCs w:val="22"/>
        </w:rPr>
      </w:pPr>
      <w:r w:rsidRPr="00851A13">
        <w:rPr>
          <w:rFonts w:ascii="Calibri" w:hAnsi="Calibri" w:cs="Calibri"/>
          <w:sz w:val="22"/>
          <w:szCs w:val="22"/>
        </w:rPr>
        <w:t xml:space="preserve">This alcohol permit is issued with compliance with the following Ordinance </w:t>
      </w:r>
      <w:r w:rsidR="00E403BC" w:rsidRPr="00851A13">
        <w:rPr>
          <w:rFonts w:ascii="Calibri" w:hAnsi="Calibri" w:cs="Calibri"/>
          <w:sz w:val="22"/>
          <w:szCs w:val="22"/>
        </w:rPr>
        <w:t>6-1-9</w:t>
      </w:r>
      <w:r w:rsidRPr="00851A13">
        <w:rPr>
          <w:rFonts w:ascii="Calibri" w:hAnsi="Calibri" w:cs="Calibri"/>
          <w:sz w:val="22"/>
          <w:szCs w:val="22"/>
        </w:rPr>
        <w:t>, and Parks Divisions rules and regulations.</w:t>
      </w:r>
    </w:p>
    <w:p w14:paraId="21C82141" w14:textId="77777777" w:rsidR="004235A8" w:rsidRPr="00851A13" w:rsidRDefault="004235A8">
      <w:pPr>
        <w:pStyle w:val="Header"/>
        <w:tabs>
          <w:tab w:val="clear" w:pos="4320"/>
          <w:tab w:val="clear" w:pos="8640"/>
        </w:tabs>
        <w:rPr>
          <w:rFonts w:ascii="Calibri" w:hAnsi="Calibri" w:cs="Calibri"/>
          <w:sz w:val="22"/>
          <w:szCs w:val="22"/>
        </w:rPr>
      </w:pPr>
    </w:p>
    <w:p w14:paraId="15B08578" w14:textId="77777777" w:rsidR="004235A8" w:rsidRPr="00851A13" w:rsidRDefault="004235A8">
      <w:pPr>
        <w:pStyle w:val="Header"/>
        <w:numPr>
          <w:ilvl w:val="0"/>
          <w:numId w:val="4"/>
        </w:numPr>
        <w:tabs>
          <w:tab w:val="clear" w:pos="4320"/>
          <w:tab w:val="clear" w:pos="8640"/>
        </w:tabs>
        <w:jc w:val="both"/>
        <w:rPr>
          <w:rFonts w:ascii="Calibri" w:hAnsi="Calibri" w:cs="Calibri"/>
          <w:b/>
          <w:sz w:val="22"/>
          <w:szCs w:val="22"/>
        </w:rPr>
      </w:pPr>
      <w:r w:rsidRPr="00851A13">
        <w:rPr>
          <w:rFonts w:ascii="Calibri" w:hAnsi="Calibri" w:cs="Calibri"/>
          <w:b/>
          <w:sz w:val="22"/>
          <w:szCs w:val="22"/>
        </w:rPr>
        <w:t>The permittee shall provide a reasonable fee for fifty dollars</w:t>
      </w:r>
      <w:r w:rsidR="001F693E" w:rsidRPr="00851A13">
        <w:rPr>
          <w:rFonts w:ascii="Calibri" w:hAnsi="Calibri" w:cs="Calibri"/>
          <w:b/>
          <w:sz w:val="22"/>
          <w:szCs w:val="22"/>
        </w:rPr>
        <w:t xml:space="preserve"> ($50.00)</w:t>
      </w:r>
      <w:r w:rsidRPr="00851A13">
        <w:rPr>
          <w:rFonts w:ascii="Calibri" w:hAnsi="Calibri" w:cs="Calibri"/>
          <w:b/>
          <w:sz w:val="22"/>
          <w:szCs w:val="22"/>
        </w:rPr>
        <w:t>, non-refundable to cover potential damage to property and to guarantee compliance with all rules and regulations.</w:t>
      </w:r>
    </w:p>
    <w:p w14:paraId="2FFD11AE" w14:textId="77777777" w:rsidR="004235A8" w:rsidRPr="00851A13" w:rsidRDefault="004235A8">
      <w:pPr>
        <w:pStyle w:val="Header"/>
        <w:tabs>
          <w:tab w:val="clear" w:pos="4320"/>
          <w:tab w:val="clear" w:pos="8640"/>
        </w:tabs>
        <w:jc w:val="both"/>
        <w:rPr>
          <w:rFonts w:ascii="Calibri" w:hAnsi="Calibri" w:cs="Calibri"/>
          <w:sz w:val="22"/>
          <w:szCs w:val="22"/>
        </w:rPr>
      </w:pPr>
    </w:p>
    <w:p w14:paraId="1A9C05D2" w14:textId="730CA4BD" w:rsidR="004235A8" w:rsidRPr="00851A13" w:rsidRDefault="004235A8">
      <w:pPr>
        <w:pStyle w:val="Header"/>
        <w:numPr>
          <w:ilvl w:val="0"/>
          <w:numId w:val="4"/>
        </w:numPr>
        <w:tabs>
          <w:tab w:val="clear" w:pos="4320"/>
          <w:tab w:val="clear" w:pos="8640"/>
        </w:tabs>
        <w:jc w:val="both"/>
        <w:rPr>
          <w:rFonts w:ascii="Calibri" w:hAnsi="Calibri" w:cs="Calibri"/>
          <w:b/>
          <w:sz w:val="22"/>
          <w:szCs w:val="22"/>
        </w:rPr>
      </w:pPr>
      <w:r w:rsidRPr="00851A13">
        <w:rPr>
          <w:rFonts w:ascii="Calibri" w:hAnsi="Calibri" w:cs="Calibri"/>
          <w:b/>
          <w:sz w:val="22"/>
          <w:szCs w:val="22"/>
        </w:rPr>
        <w:t>Alcohol consumptio</w:t>
      </w:r>
      <w:r w:rsidR="00B83F87" w:rsidRPr="00851A13">
        <w:rPr>
          <w:rFonts w:ascii="Calibri" w:hAnsi="Calibri" w:cs="Calibri"/>
          <w:b/>
          <w:sz w:val="22"/>
          <w:szCs w:val="22"/>
        </w:rPr>
        <w:t xml:space="preserve">n </w:t>
      </w:r>
      <w:r w:rsidR="00E403BC" w:rsidRPr="00851A13">
        <w:rPr>
          <w:rFonts w:ascii="Calibri" w:hAnsi="Calibri" w:cs="Calibri"/>
          <w:b/>
          <w:sz w:val="22"/>
          <w:szCs w:val="22"/>
        </w:rPr>
        <w:t xml:space="preserve">will be confined to reserved pavilions only. </w:t>
      </w:r>
      <w:r w:rsidRPr="00851A13">
        <w:rPr>
          <w:rFonts w:ascii="Calibri" w:hAnsi="Calibri" w:cs="Calibri"/>
          <w:b/>
          <w:sz w:val="22"/>
          <w:szCs w:val="22"/>
        </w:rPr>
        <w:t>Alcohol is not permitted in the parking lot areas nor is it allowed anywhere on the parkway trail.</w:t>
      </w:r>
    </w:p>
    <w:p w14:paraId="6E98194F" w14:textId="77777777" w:rsidR="004235A8" w:rsidRPr="00851A13" w:rsidRDefault="004235A8">
      <w:pPr>
        <w:pStyle w:val="Header"/>
        <w:tabs>
          <w:tab w:val="clear" w:pos="4320"/>
          <w:tab w:val="clear" w:pos="8640"/>
        </w:tabs>
        <w:jc w:val="both"/>
        <w:rPr>
          <w:rFonts w:ascii="Calibri" w:hAnsi="Calibri" w:cs="Calibri"/>
          <w:sz w:val="22"/>
          <w:szCs w:val="22"/>
        </w:rPr>
      </w:pPr>
    </w:p>
    <w:p w14:paraId="5C0FEB9A" w14:textId="77777777" w:rsidR="004235A8" w:rsidRPr="00851A13" w:rsidRDefault="004235A8">
      <w:pPr>
        <w:pStyle w:val="Header"/>
        <w:numPr>
          <w:ilvl w:val="0"/>
          <w:numId w:val="4"/>
        </w:numPr>
        <w:tabs>
          <w:tab w:val="clear" w:pos="4320"/>
          <w:tab w:val="clear" w:pos="8640"/>
        </w:tabs>
        <w:jc w:val="both"/>
        <w:rPr>
          <w:rFonts w:ascii="Calibri" w:hAnsi="Calibri" w:cs="Calibri"/>
          <w:b/>
          <w:sz w:val="22"/>
          <w:szCs w:val="22"/>
        </w:rPr>
      </w:pPr>
      <w:r w:rsidRPr="00851A13">
        <w:rPr>
          <w:rFonts w:ascii="Calibri" w:hAnsi="Calibri" w:cs="Calibri"/>
          <w:b/>
          <w:sz w:val="22"/>
          <w:szCs w:val="22"/>
        </w:rPr>
        <w:t>Glass bottles are not permitted in the Park.</w:t>
      </w:r>
    </w:p>
    <w:p w14:paraId="69CE4F2E" w14:textId="658B3B79" w:rsidR="004235A8" w:rsidRPr="00851A13" w:rsidRDefault="004235A8">
      <w:pPr>
        <w:pStyle w:val="Header"/>
        <w:tabs>
          <w:tab w:val="clear" w:pos="4320"/>
          <w:tab w:val="clear" w:pos="8640"/>
        </w:tabs>
        <w:jc w:val="both"/>
        <w:rPr>
          <w:rFonts w:ascii="Calibri" w:hAnsi="Calibri" w:cs="Calibri"/>
          <w:sz w:val="24"/>
          <w:szCs w:val="24"/>
        </w:rPr>
      </w:pPr>
    </w:p>
    <w:p w14:paraId="613268CE" w14:textId="0CCA2B6A" w:rsidR="00E403BC" w:rsidRPr="00851A13" w:rsidRDefault="00E403BC" w:rsidP="00E403BC">
      <w:pPr>
        <w:rPr>
          <w:rFonts w:asciiTheme="minorHAnsi" w:hAnsiTheme="minorHAnsi" w:cstheme="minorHAnsi"/>
          <w:sz w:val="22"/>
          <w:szCs w:val="22"/>
        </w:rPr>
      </w:pPr>
      <w:r w:rsidRPr="00851A13">
        <w:rPr>
          <w:rStyle w:val="section"/>
          <w:rFonts w:asciiTheme="minorHAnsi" w:hAnsiTheme="minorHAnsi" w:cstheme="minorHAnsi"/>
          <w:b/>
          <w:bCs/>
          <w:color w:val="333333"/>
          <w:sz w:val="22"/>
          <w:szCs w:val="22"/>
          <w:shd w:val="clear" w:color="auto" w:fill="FFFFFF"/>
        </w:rPr>
        <w:t>6-1-9: ALCOHOL PERMITS:</w:t>
      </w:r>
      <w:bookmarkStart w:id="0" w:name="s569864"/>
      <w:bookmarkEnd w:id="0"/>
      <w:r w:rsidRPr="00851A13">
        <w:rPr>
          <w:rFonts w:asciiTheme="minorHAnsi" w:hAnsiTheme="minorHAnsi" w:cstheme="minorHAnsi"/>
          <w:sz w:val="22"/>
          <w:szCs w:val="22"/>
        </w:rPr>
        <w:t xml:space="preserve"> </w:t>
      </w:r>
    </w:p>
    <w:p w14:paraId="1B998623" w14:textId="7B064465" w:rsidR="00E403BC" w:rsidRPr="00851A13" w:rsidRDefault="00E403BC" w:rsidP="00007E09">
      <w:pPr>
        <w:shd w:val="clear" w:color="auto" w:fill="FFFFFF"/>
        <w:rPr>
          <w:rFonts w:asciiTheme="minorHAnsi" w:hAnsiTheme="minorHAnsi" w:cstheme="minorHAnsi"/>
          <w:color w:val="333333"/>
          <w:sz w:val="22"/>
          <w:szCs w:val="22"/>
        </w:rPr>
      </w:pPr>
      <w:r w:rsidRPr="00851A13">
        <w:rPr>
          <w:rFonts w:asciiTheme="minorHAnsi" w:hAnsiTheme="minorHAnsi" w:cstheme="minorHAnsi"/>
          <w:color w:val="333333"/>
          <w:sz w:val="22"/>
          <w:szCs w:val="22"/>
        </w:rPr>
        <w:br/>
        <w:t>A. MTC Learning Park:</w:t>
      </w:r>
    </w:p>
    <w:p w14:paraId="6BBBA608" w14:textId="127A754C" w:rsidR="00E403BC" w:rsidRPr="00851A13" w:rsidRDefault="00E403BC" w:rsidP="00E403BC">
      <w:pPr>
        <w:pStyle w:val="level2"/>
        <w:shd w:val="clear" w:color="auto" w:fill="FFFFFF"/>
        <w:spacing w:before="0" w:beforeAutospacing="0" w:after="150" w:afterAutospacing="0"/>
        <w:ind w:hanging="240"/>
        <w:rPr>
          <w:rFonts w:asciiTheme="minorHAnsi" w:hAnsiTheme="minorHAnsi" w:cstheme="minorHAnsi"/>
          <w:color w:val="333333"/>
          <w:sz w:val="22"/>
          <w:szCs w:val="22"/>
        </w:rPr>
      </w:pPr>
      <w:r w:rsidRPr="00851A13">
        <w:rPr>
          <w:rFonts w:asciiTheme="minorHAnsi" w:hAnsiTheme="minorHAnsi" w:cstheme="minorHAnsi"/>
          <w:color w:val="333333"/>
          <w:sz w:val="22"/>
          <w:szCs w:val="22"/>
        </w:rPr>
        <w:t>1. Conditions: Persons who reserve the MTC Learning park, may apply for an alcoholic beverage permit which will allow the permittee to provide alcoholic beverages to the permittee's guests for consumption during such function. Such alcohol permit may be issued at the discretion of the community services director, or the director's designee, in accordance with departmental rules and regulations and only under the following conditions:</w:t>
      </w:r>
    </w:p>
    <w:p w14:paraId="18DD7F63" w14:textId="2A04487C" w:rsidR="00E403BC" w:rsidRPr="00851A13"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851A13">
        <w:rPr>
          <w:rFonts w:asciiTheme="minorHAnsi" w:hAnsiTheme="minorHAnsi" w:cstheme="minorHAnsi"/>
          <w:color w:val="333333"/>
          <w:sz w:val="22"/>
          <w:szCs w:val="22"/>
        </w:rPr>
        <w:t xml:space="preserve">a. No persons under </w:t>
      </w:r>
      <w:r w:rsidR="00481E05" w:rsidRPr="00851A13">
        <w:rPr>
          <w:rFonts w:asciiTheme="minorHAnsi" w:hAnsiTheme="minorHAnsi" w:cstheme="minorHAnsi"/>
          <w:color w:val="333333"/>
          <w:sz w:val="22"/>
          <w:szCs w:val="22"/>
        </w:rPr>
        <w:t>twenty-one</w:t>
      </w:r>
      <w:r w:rsidRPr="00851A13">
        <w:rPr>
          <w:rFonts w:asciiTheme="minorHAnsi" w:hAnsiTheme="minorHAnsi" w:cstheme="minorHAnsi"/>
          <w:color w:val="333333"/>
          <w:sz w:val="22"/>
          <w:szCs w:val="22"/>
        </w:rPr>
        <w:t xml:space="preserve"> (21) years of age shall be allowed to possess or consume any alcoholic beverage.</w:t>
      </w:r>
    </w:p>
    <w:p w14:paraId="046CC3D2" w14:textId="77777777" w:rsidR="00E403BC" w:rsidRPr="00851A13"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851A13">
        <w:rPr>
          <w:rFonts w:asciiTheme="minorHAnsi" w:hAnsiTheme="minorHAnsi" w:cstheme="minorHAnsi"/>
          <w:color w:val="333333"/>
          <w:sz w:val="22"/>
          <w:szCs w:val="22"/>
        </w:rPr>
        <w:t>b. The permittee shall provide licensed private security to ensure that rules and regulations regarding alcohol possession and consumption are followed.</w:t>
      </w:r>
    </w:p>
    <w:p w14:paraId="5BA1145F" w14:textId="77777777" w:rsidR="00E403BC" w:rsidRPr="00851A13"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851A13">
        <w:rPr>
          <w:rFonts w:asciiTheme="minorHAnsi" w:hAnsiTheme="minorHAnsi" w:cstheme="minorHAnsi"/>
          <w:color w:val="333333"/>
          <w:sz w:val="22"/>
          <w:szCs w:val="22"/>
        </w:rPr>
        <w:t>c. The permittee shall provide a reasonable deposit to cover potential damage to property and to guarantee compliance with all rules and regulations.</w:t>
      </w:r>
    </w:p>
    <w:p w14:paraId="4D976C7C" w14:textId="77777777" w:rsidR="00E403BC" w:rsidRPr="00851A13"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851A13">
        <w:rPr>
          <w:rFonts w:asciiTheme="minorHAnsi" w:hAnsiTheme="minorHAnsi" w:cstheme="minorHAnsi"/>
          <w:color w:val="333333"/>
          <w:sz w:val="22"/>
          <w:szCs w:val="22"/>
        </w:rPr>
        <w:t>d. An alcohol permit fee shall be paid as provided in </w:t>
      </w:r>
      <w:hyperlink r:id="rId7" w:history="1">
        <w:r w:rsidRPr="00851A13">
          <w:rPr>
            <w:rStyle w:val="Hyperlink"/>
            <w:rFonts w:asciiTheme="minorHAnsi" w:hAnsiTheme="minorHAnsi" w:cstheme="minorHAnsi"/>
            <w:color w:val="337AB7"/>
            <w:sz w:val="22"/>
            <w:szCs w:val="22"/>
          </w:rPr>
          <w:t>title 4, chapter 6</w:t>
        </w:r>
      </w:hyperlink>
      <w:r w:rsidRPr="00851A13">
        <w:rPr>
          <w:rFonts w:asciiTheme="minorHAnsi" w:hAnsiTheme="minorHAnsi" w:cstheme="minorHAnsi"/>
          <w:color w:val="333333"/>
          <w:sz w:val="22"/>
          <w:szCs w:val="22"/>
        </w:rPr>
        <w:t> of this code.</w:t>
      </w:r>
    </w:p>
    <w:p w14:paraId="4529A112" w14:textId="77777777" w:rsidR="00E403BC" w:rsidRPr="00851A13"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851A13">
        <w:rPr>
          <w:rFonts w:asciiTheme="minorHAnsi" w:hAnsiTheme="minorHAnsi" w:cstheme="minorHAnsi"/>
          <w:color w:val="333333"/>
          <w:sz w:val="22"/>
          <w:szCs w:val="22"/>
        </w:rPr>
        <w:t>e. The permit shall designate the specific areas allowed for alcohol possession and consumption, which shall be distinct from the areas of the park or facility not reserved for such use and no possession or consumption shall be allowed outside of that area or in any parking lot area, except as may be reasonably necessary for set up or clean up by the permittee.</w:t>
      </w:r>
    </w:p>
    <w:p w14:paraId="69150914" w14:textId="77777777" w:rsidR="00E403BC" w:rsidRPr="00007E09"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007E09">
        <w:rPr>
          <w:rFonts w:asciiTheme="minorHAnsi" w:hAnsiTheme="minorHAnsi" w:cstheme="minorHAnsi"/>
          <w:color w:val="333333"/>
          <w:sz w:val="22"/>
          <w:szCs w:val="22"/>
        </w:rPr>
        <w:t>f. No sales of alcoholic beverages shall be permitted, except as provided in subsection A2 of this section.</w:t>
      </w:r>
    </w:p>
    <w:p w14:paraId="670A206D" w14:textId="77777777" w:rsidR="00E403BC" w:rsidRPr="00007E09"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007E09">
        <w:rPr>
          <w:rFonts w:asciiTheme="minorHAnsi" w:hAnsiTheme="minorHAnsi" w:cstheme="minorHAnsi"/>
          <w:color w:val="333333"/>
          <w:sz w:val="22"/>
          <w:szCs w:val="22"/>
        </w:rPr>
        <w:t>g. Food must be available as part of the function.</w:t>
      </w:r>
    </w:p>
    <w:p w14:paraId="0A8ADF7A" w14:textId="77777777" w:rsidR="00E403BC" w:rsidRPr="00007E09"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007E09">
        <w:rPr>
          <w:rFonts w:asciiTheme="minorHAnsi" w:hAnsiTheme="minorHAnsi" w:cstheme="minorHAnsi"/>
          <w:color w:val="333333"/>
          <w:sz w:val="22"/>
          <w:szCs w:val="22"/>
        </w:rPr>
        <w:t>h. No participants shall be allowed to become inebriated.</w:t>
      </w:r>
    </w:p>
    <w:p w14:paraId="0CABF1B0" w14:textId="77777777" w:rsidR="00E403BC" w:rsidRPr="00007E09"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proofErr w:type="spellStart"/>
      <w:r w:rsidRPr="00007E09">
        <w:rPr>
          <w:rFonts w:asciiTheme="minorHAnsi" w:hAnsiTheme="minorHAnsi" w:cstheme="minorHAnsi"/>
          <w:color w:val="333333"/>
          <w:sz w:val="22"/>
          <w:szCs w:val="22"/>
        </w:rPr>
        <w:lastRenderedPageBreak/>
        <w:t>i</w:t>
      </w:r>
      <w:proofErr w:type="spellEnd"/>
      <w:r w:rsidRPr="00007E09">
        <w:rPr>
          <w:rFonts w:asciiTheme="minorHAnsi" w:hAnsiTheme="minorHAnsi" w:cstheme="minorHAnsi"/>
          <w:color w:val="333333"/>
          <w:sz w:val="22"/>
          <w:szCs w:val="22"/>
        </w:rPr>
        <w:t>. Alcoholic beverage permits shall be allowed for private functions only and shall not be allowed if open to the general public; provided that such permit may be allowed at musical or theatrical performances in the Ogden amphitheater where reserved seating is provided and alcoholic beverages are being sold as provided in subsection A2 of this section.</w:t>
      </w:r>
    </w:p>
    <w:p w14:paraId="3B63A06A" w14:textId="77777777" w:rsidR="00E403BC" w:rsidRPr="00007E09"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007E09">
        <w:rPr>
          <w:rFonts w:asciiTheme="minorHAnsi" w:hAnsiTheme="minorHAnsi" w:cstheme="minorHAnsi"/>
          <w:color w:val="333333"/>
          <w:sz w:val="22"/>
          <w:szCs w:val="22"/>
        </w:rPr>
        <w:t>j. No alcoholic beverage permit shall be issued if in conflict with concession agreements applicable to the facility.</w:t>
      </w:r>
    </w:p>
    <w:p w14:paraId="780DD42D" w14:textId="77777777" w:rsidR="00E403BC" w:rsidRPr="00007E09" w:rsidRDefault="00E403BC" w:rsidP="00E403BC">
      <w:pPr>
        <w:pStyle w:val="level3"/>
        <w:shd w:val="clear" w:color="auto" w:fill="FFFFFF"/>
        <w:spacing w:before="0" w:beforeAutospacing="0" w:after="150" w:afterAutospacing="0"/>
        <w:ind w:hanging="240"/>
        <w:rPr>
          <w:rFonts w:asciiTheme="minorHAnsi" w:hAnsiTheme="minorHAnsi" w:cstheme="minorHAnsi"/>
          <w:color w:val="333333"/>
          <w:sz w:val="22"/>
          <w:szCs w:val="22"/>
        </w:rPr>
      </w:pPr>
      <w:r w:rsidRPr="00007E09">
        <w:rPr>
          <w:rFonts w:asciiTheme="minorHAnsi" w:hAnsiTheme="minorHAnsi" w:cstheme="minorHAnsi"/>
          <w:color w:val="333333"/>
          <w:sz w:val="22"/>
          <w:szCs w:val="22"/>
        </w:rPr>
        <w:t>k. Any other conditions imposed by the community services director, or the director's designee, to reasonably assure that any private function will be conducted in a peaceful and orderly manner and to ensure that no participants will become inebriated.</w:t>
      </w:r>
    </w:p>
    <w:p w14:paraId="05DF3F8D" w14:textId="6095B812" w:rsidR="00E403BC" w:rsidRPr="00007E09" w:rsidRDefault="00E403BC">
      <w:pPr>
        <w:pStyle w:val="Header"/>
        <w:tabs>
          <w:tab w:val="clear" w:pos="4320"/>
          <w:tab w:val="clear" w:pos="8640"/>
        </w:tabs>
        <w:jc w:val="both"/>
        <w:rPr>
          <w:rFonts w:asciiTheme="minorHAnsi" w:hAnsiTheme="minorHAnsi" w:cstheme="minorHAnsi"/>
          <w:sz w:val="22"/>
          <w:szCs w:val="22"/>
        </w:rPr>
      </w:pPr>
    </w:p>
    <w:p w14:paraId="40BED481"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This permit is a revocable privilege.  If any of these rules and regulations are not fully enforced, the permit will be immediately rescinded by the Ogden City Police Department and or P</w:t>
      </w:r>
      <w:r w:rsidR="006B3348" w:rsidRPr="00007E09">
        <w:rPr>
          <w:rFonts w:asciiTheme="minorHAnsi" w:hAnsiTheme="minorHAnsi" w:cstheme="minorHAnsi"/>
          <w:sz w:val="22"/>
          <w:szCs w:val="22"/>
        </w:rPr>
        <w:t>arks &amp; Cemetery</w:t>
      </w:r>
      <w:r w:rsidRPr="00007E09">
        <w:rPr>
          <w:rFonts w:asciiTheme="minorHAnsi" w:hAnsiTheme="minorHAnsi" w:cstheme="minorHAnsi"/>
          <w:sz w:val="22"/>
          <w:szCs w:val="22"/>
        </w:rPr>
        <w:t xml:space="preserve"> Department Employee citing the violations and no future permits shall be issued to the permittee for alcohol consumption.</w:t>
      </w:r>
    </w:p>
    <w:p w14:paraId="73EB2A76" w14:textId="77777777" w:rsidR="004235A8" w:rsidRPr="00BF5624" w:rsidRDefault="004235A8">
      <w:pPr>
        <w:pStyle w:val="Header"/>
        <w:tabs>
          <w:tab w:val="clear" w:pos="4320"/>
          <w:tab w:val="clear" w:pos="8640"/>
        </w:tabs>
        <w:jc w:val="both"/>
        <w:rPr>
          <w:rFonts w:ascii="Calibri" w:hAnsi="Calibri" w:cs="Calibri"/>
        </w:rPr>
      </w:pPr>
    </w:p>
    <w:p w14:paraId="1FC8DA4B"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 xml:space="preserve">I, ____________________________________, for and in behalf of _____________________________, </w:t>
      </w:r>
    </w:p>
    <w:p w14:paraId="0C0A2183" w14:textId="06073289" w:rsidR="00007E09"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I do by hereby declare that I have read and understand the rules and regulations governing the use of the temporary alcohol permit issued for the above event to</w:t>
      </w:r>
      <w:r w:rsidR="00635273" w:rsidRPr="00007E09">
        <w:rPr>
          <w:rFonts w:asciiTheme="minorHAnsi" w:hAnsiTheme="minorHAnsi" w:cstheme="minorHAnsi"/>
          <w:sz w:val="22"/>
          <w:szCs w:val="22"/>
        </w:rPr>
        <w:t xml:space="preserve"> be held on __________</w:t>
      </w:r>
      <w:r w:rsidRPr="00007E09">
        <w:rPr>
          <w:rFonts w:asciiTheme="minorHAnsi" w:hAnsiTheme="minorHAnsi" w:cstheme="minorHAnsi"/>
          <w:sz w:val="22"/>
          <w:szCs w:val="22"/>
        </w:rPr>
        <w:t>______</w:t>
      </w:r>
      <w:r w:rsidR="00635273" w:rsidRPr="00007E09">
        <w:rPr>
          <w:rFonts w:asciiTheme="minorHAnsi" w:hAnsiTheme="minorHAnsi" w:cstheme="minorHAnsi"/>
          <w:sz w:val="22"/>
          <w:szCs w:val="22"/>
        </w:rPr>
        <w:t>______</w:t>
      </w:r>
      <w:r w:rsidRPr="00007E09">
        <w:rPr>
          <w:rFonts w:asciiTheme="minorHAnsi" w:hAnsiTheme="minorHAnsi" w:cstheme="minorHAnsi"/>
          <w:sz w:val="22"/>
          <w:szCs w:val="22"/>
        </w:rPr>
        <w:t>____, 20_____ during the hours of __________</w:t>
      </w:r>
      <w:r w:rsidR="00851A13" w:rsidRPr="00007E09">
        <w:rPr>
          <w:rFonts w:asciiTheme="minorHAnsi" w:hAnsiTheme="minorHAnsi" w:cstheme="minorHAnsi"/>
          <w:sz w:val="22"/>
          <w:szCs w:val="22"/>
        </w:rPr>
        <w:t>AM/PM</w:t>
      </w:r>
      <w:r w:rsidRPr="00007E09">
        <w:rPr>
          <w:rFonts w:asciiTheme="minorHAnsi" w:hAnsiTheme="minorHAnsi" w:cstheme="minorHAnsi"/>
          <w:sz w:val="22"/>
          <w:szCs w:val="22"/>
        </w:rPr>
        <w:t xml:space="preserve"> to _____________</w:t>
      </w:r>
      <w:r w:rsidR="00851A13" w:rsidRPr="00007E09">
        <w:rPr>
          <w:rFonts w:asciiTheme="minorHAnsi" w:hAnsiTheme="minorHAnsi" w:cstheme="minorHAnsi"/>
          <w:sz w:val="22"/>
          <w:szCs w:val="22"/>
        </w:rPr>
        <w:t>AM/PM</w:t>
      </w:r>
      <w:r w:rsidRPr="00007E09">
        <w:rPr>
          <w:rFonts w:asciiTheme="minorHAnsi" w:hAnsiTheme="minorHAnsi" w:cstheme="minorHAnsi"/>
          <w:sz w:val="22"/>
          <w:szCs w:val="22"/>
        </w:rPr>
        <w:t>.  We hereby agree to all conditions of this permit.</w:t>
      </w:r>
      <w:r w:rsidR="00007E09" w:rsidRPr="00007E09">
        <w:rPr>
          <w:rFonts w:asciiTheme="minorHAnsi" w:hAnsiTheme="minorHAnsi" w:cstheme="minorHAnsi"/>
          <w:sz w:val="22"/>
          <w:szCs w:val="22"/>
        </w:rPr>
        <w:t xml:space="preserve"> I/We agree to defend, indemnify and hold harmless Ogden City Corporation, its officers, agents, employees and volunteers against any and such claims, demands, cause of action, suits and expenses, out of or resulting from use of the park and/or pavilion, or possession or consumption of alcohol pursuant to this permit.</w:t>
      </w:r>
    </w:p>
    <w:p w14:paraId="67673F1D" w14:textId="4AE69C61" w:rsidR="004235A8" w:rsidRPr="00007E09" w:rsidRDefault="00007E09">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 xml:space="preserve">  </w:t>
      </w:r>
    </w:p>
    <w:p w14:paraId="7EED2D59" w14:textId="77777777" w:rsidR="004235A8" w:rsidRPr="00007E09" w:rsidRDefault="004235A8">
      <w:pPr>
        <w:pStyle w:val="Header"/>
        <w:pBdr>
          <w:bottom w:val="thinThickSmallGap" w:sz="24" w:space="1" w:color="auto"/>
        </w:pBdr>
        <w:tabs>
          <w:tab w:val="clear" w:pos="4320"/>
          <w:tab w:val="clear" w:pos="8640"/>
        </w:tabs>
        <w:jc w:val="both"/>
        <w:rPr>
          <w:rFonts w:asciiTheme="minorHAnsi" w:hAnsiTheme="minorHAnsi" w:cstheme="minorHAnsi"/>
          <w:sz w:val="22"/>
          <w:szCs w:val="22"/>
        </w:rPr>
      </w:pPr>
    </w:p>
    <w:p w14:paraId="6BF1AC29" w14:textId="15BC23AB" w:rsidR="00822C52" w:rsidRPr="00007E09" w:rsidRDefault="00822C52">
      <w:pPr>
        <w:pStyle w:val="Header"/>
        <w:pBdr>
          <w:bottom w:val="thinThickSmallGap" w:sz="24" w:space="1" w:color="auto"/>
        </w:pBdr>
        <w:tabs>
          <w:tab w:val="clear" w:pos="4320"/>
          <w:tab w:val="clear" w:pos="8640"/>
        </w:tabs>
        <w:jc w:val="both"/>
        <w:rPr>
          <w:rFonts w:asciiTheme="minorHAnsi" w:hAnsiTheme="minorHAnsi" w:cstheme="minorHAnsi"/>
          <w:sz w:val="22"/>
          <w:szCs w:val="22"/>
          <w:u w:val="single"/>
        </w:rPr>
      </w:pP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00851A13" w:rsidRPr="00007E09">
        <w:rPr>
          <w:rFonts w:asciiTheme="minorHAnsi" w:hAnsiTheme="minorHAnsi" w:cstheme="minorHAnsi"/>
          <w:sz w:val="22"/>
          <w:szCs w:val="22"/>
          <w:u w:val="single"/>
        </w:rPr>
        <w:t>______</w:t>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r w:rsidRPr="00007E09">
        <w:rPr>
          <w:rFonts w:asciiTheme="minorHAnsi" w:hAnsiTheme="minorHAnsi" w:cstheme="minorHAnsi"/>
          <w:sz w:val="22"/>
          <w:szCs w:val="22"/>
          <w:u w:val="single"/>
        </w:rPr>
        <w:tab/>
      </w:r>
    </w:p>
    <w:p w14:paraId="3166926A" w14:textId="77777777" w:rsidR="00822C52" w:rsidRPr="00007E09" w:rsidRDefault="00822C52">
      <w:pPr>
        <w:pStyle w:val="Header"/>
        <w:pBdr>
          <w:bottom w:val="thinThickSmallGap" w:sz="24" w:space="1" w:color="auto"/>
        </w:pBd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Signature</w:t>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t>Date</w:t>
      </w:r>
    </w:p>
    <w:p w14:paraId="470BA72D" w14:textId="77777777" w:rsidR="001F693E" w:rsidRPr="00007E09" w:rsidRDefault="001F693E">
      <w:pPr>
        <w:pStyle w:val="Header"/>
        <w:pBdr>
          <w:bottom w:val="thinThickSmallGap" w:sz="24" w:space="1" w:color="auto"/>
        </w:pBdr>
        <w:tabs>
          <w:tab w:val="clear" w:pos="4320"/>
          <w:tab w:val="clear" w:pos="8640"/>
        </w:tabs>
        <w:jc w:val="both"/>
        <w:rPr>
          <w:rFonts w:asciiTheme="minorHAnsi" w:hAnsiTheme="minorHAnsi" w:cstheme="minorHAnsi"/>
          <w:sz w:val="22"/>
          <w:szCs w:val="22"/>
        </w:rPr>
      </w:pPr>
    </w:p>
    <w:p w14:paraId="25194BCE"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37B64EFD"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NOTARY PUBLIC:</w:t>
      </w:r>
    </w:p>
    <w:p w14:paraId="680112DB"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0C3D3853"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On this ___________day of _______________, 20____ personally appeared before me, a Notary Public,</w:t>
      </w:r>
    </w:p>
    <w:p w14:paraId="23A676AF"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4423E9B2"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_____________________________________, personally known to me or proved to me on the basis of satisfactory evidence, to be the signer(s) of the above instrument, who duly acknowledged to me that she/he executed the same.</w:t>
      </w:r>
    </w:p>
    <w:p w14:paraId="30C92E80"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3109C05D"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5E257DC9" w14:textId="5D2A5848" w:rsidR="004235A8" w:rsidRDefault="004235A8">
      <w:pPr>
        <w:pStyle w:val="Header"/>
        <w:tabs>
          <w:tab w:val="clear" w:pos="4320"/>
          <w:tab w:val="clear" w:pos="8640"/>
        </w:tabs>
        <w:jc w:val="both"/>
        <w:rPr>
          <w:rFonts w:asciiTheme="minorHAnsi" w:hAnsiTheme="minorHAnsi" w:cstheme="minorHAnsi"/>
          <w:sz w:val="22"/>
          <w:szCs w:val="22"/>
        </w:rPr>
      </w:pPr>
    </w:p>
    <w:p w14:paraId="73753AC0" w14:textId="77777777" w:rsidR="00481E05" w:rsidRPr="00007E09" w:rsidRDefault="00481E05">
      <w:pPr>
        <w:pStyle w:val="Header"/>
        <w:tabs>
          <w:tab w:val="clear" w:pos="4320"/>
          <w:tab w:val="clear" w:pos="8640"/>
        </w:tabs>
        <w:jc w:val="both"/>
        <w:rPr>
          <w:rFonts w:asciiTheme="minorHAnsi" w:hAnsiTheme="minorHAnsi" w:cstheme="minorHAnsi"/>
          <w:sz w:val="22"/>
          <w:szCs w:val="22"/>
        </w:rPr>
      </w:pPr>
    </w:p>
    <w:p w14:paraId="5F57653B"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36D360C6"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66346BB0"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u w:val="single"/>
        </w:rPr>
        <w:t>NOTARY PUBLIC</w:t>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r>
      <w:r w:rsidRPr="00007E09">
        <w:rPr>
          <w:rFonts w:asciiTheme="minorHAnsi" w:hAnsiTheme="minorHAnsi" w:cstheme="minorHAnsi"/>
          <w:sz w:val="22"/>
          <w:szCs w:val="22"/>
        </w:rPr>
        <w:tab/>
        <w:t>___________________________________________</w:t>
      </w:r>
    </w:p>
    <w:p w14:paraId="04141E07"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12D092EA"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p>
    <w:p w14:paraId="66A0E077" w14:textId="77777777" w:rsidR="004235A8" w:rsidRPr="00007E09"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APPROVED:_____________________________________________DATE:_______________________</w:t>
      </w:r>
    </w:p>
    <w:p w14:paraId="44D01DAE" w14:textId="03B4DEA5" w:rsidR="004235A8" w:rsidRDefault="004235A8">
      <w:pPr>
        <w:pStyle w:val="Header"/>
        <w:tabs>
          <w:tab w:val="clear" w:pos="4320"/>
          <w:tab w:val="clear" w:pos="8640"/>
        </w:tabs>
        <w:jc w:val="both"/>
        <w:rPr>
          <w:rFonts w:asciiTheme="minorHAnsi" w:hAnsiTheme="minorHAnsi" w:cstheme="minorHAnsi"/>
          <w:sz w:val="22"/>
          <w:szCs w:val="22"/>
        </w:rPr>
      </w:pPr>
      <w:r w:rsidRPr="00007E09">
        <w:rPr>
          <w:rFonts w:asciiTheme="minorHAnsi" w:hAnsiTheme="minorHAnsi" w:cstheme="minorHAnsi"/>
          <w:sz w:val="22"/>
          <w:szCs w:val="22"/>
        </w:rPr>
        <w:tab/>
        <w:t xml:space="preserve">         </w:t>
      </w:r>
      <w:r w:rsidR="008477B5">
        <w:rPr>
          <w:rFonts w:asciiTheme="minorHAnsi" w:hAnsiTheme="minorHAnsi" w:cstheme="minorHAnsi"/>
          <w:sz w:val="22"/>
          <w:szCs w:val="22"/>
        </w:rPr>
        <w:t>Justin Anderson</w:t>
      </w:r>
      <w:r w:rsidRPr="00007E09">
        <w:rPr>
          <w:rFonts w:asciiTheme="minorHAnsi" w:hAnsiTheme="minorHAnsi" w:cstheme="minorHAnsi"/>
          <w:sz w:val="22"/>
          <w:szCs w:val="22"/>
        </w:rPr>
        <w:t xml:space="preserve">, Public Services </w:t>
      </w:r>
      <w:r w:rsidR="00D118F9">
        <w:rPr>
          <w:rFonts w:asciiTheme="minorHAnsi" w:hAnsiTheme="minorHAnsi" w:cstheme="minorHAnsi"/>
          <w:sz w:val="22"/>
          <w:szCs w:val="22"/>
        </w:rPr>
        <w:t xml:space="preserve">Executive </w:t>
      </w:r>
      <w:r w:rsidRPr="00007E09">
        <w:rPr>
          <w:rFonts w:asciiTheme="minorHAnsi" w:hAnsiTheme="minorHAnsi" w:cstheme="minorHAnsi"/>
          <w:sz w:val="22"/>
          <w:szCs w:val="22"/>
        </w:rPr>
        <w:t>Director</w:t>
      </w:r>
    </w:p>
    <w:p w14:paraId="3C175C69" w14:textId="77777777" w:rsidR="00BF1D66" w:rsidRPr="00007E09" w:rsidRDefault="00BF1D66">
      <w:pPr>
        <w:pStyle w:val="Header"/>
        <w:tabs>
          <w:tab w:val="clear" w:pos="4320"/>
          <w:tab w:val="clear" w:pos="8640"/>
        </w:tabs>
        <w:jc w:val="both"/>
        <w:rPr>
          <w:rFonts w:asciiTheme="minorHAnsi" w:hAnsiTheme="minorHAnsi" w:cstheme="minorHAnsi"/>
          <w:sz w:val="22"/>
          <w:szCs w:val="22"/>
        </w:rPr>
      </w:pPr>
    </w:p>
    <w:sectPr w:rsidR="00BF1D66" w:rsidRPr="00007E09" w:rsidSect="006D7390">
      <w:headerReference w:type="default" r:id="rId8"/>
      <w:footerReference w:type="even" r:id="rId9"/>
      <w:footerReference w:type="default" r:id="rId10"/>
      <w:pgSz w:w="12240" w:h="15840"/>
      <w:pgMar w:top="864"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176D" w14:textId="77777777" w:rsidR="00161112" w:rsidRDefault="00161112">
      <w:r>
        <w:separator/>
      </w:r>
    </w:p>
  </w:endnote>
  <w:endnote w:type="continuationSeparator" w:id="0">
    <w:p w14:paraId="4D51EC00" w14:textId="77777777" w:rsidR="00161112" w:rsidRDefault="0016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1C9F" w14:textId="74DF9615" w:rsidR="00BF1D66" w:rsidRDefault="004D18D2">
    <w:pPr>
      <w:pStyle w:val="Footer"/>
    </w:pPr>
    <w:r>
      <w:t>Applicant</w:t>
    </w:r>
    <w:r w:rsidR="00BF1D66">
      <w:t xml:space="preserve"> Email Address: ______________</w:t>
    </w:r>
    <w:r>
      <w:t>_</w:t>
    </w:r>
    <w:r w:rsidR="00BF1D66">
      <w:t>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D017" w14:textId="0F7807DB" w:rsidR="00BF1D66" w:rsidRDefault="004D18D2" w:rsidP="004D18D2">
    <w:pPr>
      <w:pStyle w:val="Footer"/>
      <w:jc w:val="center"/>
    </w:pPr>
    <w:r>
      <w:t xml:space="preserve">Permit due 7 days before the event.  </w:t>
    </w:r>
    <w:r w:rsidR="00BF1D66">
      <w:t xml:space="preserve">Please bring the notarized </w:t>
    </w:r>
    <w:r>
      <w:t>permit</w:t>
    </w:r>
    <w:r w:rsidR="00BF1D66">
      <w:t xml:space="preserve"> to 1875 Monroe Blvd</w:t>
    </w:r>
    <w:r>
      <w:t>, Ogden, UT.</w:t>
    </w:r>
  </w:p>
  <w:p w14:paraId="6A9F4C43" w14:textId="67D55196" w:rsidR="00C47851" w:rsidRPr="00BF5624" w:rsidRDefault="00C47851" w:rsidP="006D7390">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7DFD" w14:textId="77777777" w:rsidR="00161112" w:rsidRDefault="00161112">
      <w:r>
        <w:separator/>
      </w:r>
    </w:p>
  </w:footnote>
  <w:footnote w:type="continuationSeparator" w:id="0">
    <w:p w14:paraId="00FAAE7F" w14:textId="77777777" w:rsidR="00161112" w:rsidRDefault="0016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035A" w14:textId="3E4C1454" w:rsidR="004235A8" w:rsidRDefault="00481E05">
    <w:pPr>
      <w:pStyle w:val="Header"/>
    </w:pPr>
    <w:r>
      <w:rPr>
        <w:noProof/>
      </w:rPr>
      <mc:AlternateContent>
        <mc:Choice Requires="wps">
          <w:drawing>
            <wp:anchor distT="0" distB="0" distL="114300" distR="114300" simplePos="0" relativeHeight="251657728" behindDoc="0" locked="0" layoutInCell="1" allowOverlap="1" wp14:anchorId="00531A23" wp14:editId="7AFC5B6B">
              <wp:simplePos x="0" y="0"/>
              <wp:positionH relativeFrom="column">
                <wp:posOffset>2718435</wp:posOffset>
              </wp:positionH>
              <wp:positionV relativeFrom="paragraph">
                <wp:posOffset>-48895</wp:posOffset>
              </wp:positionV>
              <wp:extent cx="3380105" cy="697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F3A7E" w14:textId="77777777" w:rsidR="00481E05" w:rsidRDefault="00481E05" w:rsidP="001F693E">
                          <w:pPr>
                            <w:ind w:left="1440" w:firstLine="720"/>
                            <w:rPr>
                              <w:sz w:val="24"/>
                              <w:szCs w:val="24"/>
                            </w:rPr>
                          </w:pPr>
                        </w:p>
                        <w:p w14:paraId="0F1E69AA" w14:textId="01A4070D" w:rsidR="004235A8" w:rsidRPr="006D7390" w:rsidRDefault="006D7390" w:rsidP="001F693E">
                          <w:pPr>
                            <w:ind w:left="1440" w:firstLine="720"/>
                            <w:rPr>
                              <w:sz w:val="24"/>
                              <w:szCs w:val="24"/>
                            </w:rPr>
                          </w:pPr>
                          <w:r w:rsidRPr="006D7390">
                            <w:rPr>
                              <w:sz w:val="24"/>
                              <w:szCs w:val="24"/>
                            </w:rPr>
                            <w:t>Division of Public Services</w:t>
                          </w:r>
                        </w:p>
                        <w:p w14:paraId="4C4CA4BB" w14:textId="2BE56A52" w:rsidR="00AE11FB" w:rsidRPr="00161112" w:rsidRDefault="00AE11FB" w:rsidP="001F693E">
                          <w:pPr>
                            <w:ind w:left="1440" w:firstLine="720"/>
                            <w:rPr>
                              <w:b/>
                              <w:color w:val="A6A6A6"/>
                              <w:sz w:val="24"/>
                              <w:szCs w:val="24"/>
                            </w:rPr>
                          </w:pPr>
                          <w:r w:rsidRPr="00161112">
                            <w:rPr>
                              <w:b/>
                              <w:color w:val="A6A6A6"/>
                              <w:sz w:val="24"/>
                              <w:szCs w:val="24"/>
                            </w:rPr>
                            <w:t xml:space="preserve">Revised </w:t>
                          </w:r>
                          <w:r w:rsidR="00D118F9">
                            <w:rPr>
                              <w:b/>
                              <w:color w:val="A6A6A6"/>
                              <w:sz w:val="24"/>
                              <w:szCs w:val="24"/>
                            </w:rPr>
                            <w:t>February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31A23" id="_x0000_t202" coordsize="21600,21600" o:spt="202" path="m,l,21600r21600,l21600,xe">
              <v:stroke joinstyle="miter"/>
              <v:path gradientshapeok="t" o:connecttype="rect"/>
            </v:shapetype>
            <v:shape id="Text Box 1" o:spid="_x0000_s1026" type="#_x0000_t202" style="position:absolute;margin-left:214.05pt;margin-top:-3.85pt;width:266.15pt;height:5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" stroked="f">
              <v:textbox>
                <w:txbxContent>
                  <w:p w14:paraId="0CAF3A7E" w14:textId="77777777" w:rsidR="00481E05" w:rsidRDefault="00481E05" w:rsidP="001F693E">
                    <w:pPr>
                      <w:ind w:left="1440" w:firstLine="720"/>
                      <w:rPr>
                        <w:sz w:val="24"/>
                        <w:szCs w:val="24"/>
                      </w:rPr>
                    </w:pPr>
                  </w:p>
                  <w:p w14:paraId="0F1E69AA" w14:textId="01A4070D" w:rsidR="004235A8" w:rsidRPr="006D7390" w:rsidRDefault="006D7390" w:rsidP="001F693E">
                    <w:pPr>
                      <w:ind w:left="1440" w:firstLine="720"/>
                      <w:rPr>
                        <w:sz w:val="24"/>
                        <w:szCs w:val="24"/>
                      </w:rPr>
                    </w:pPr>
                    <w:r w:rsidRPr="006D7390">
                      <w:rPr>
                        <w:sz w:val="24"/>
                        <w:szCs w:val="24"/>
                      </w:rPr>
                      <w:t>Division of Public Services</w:t>
                    </w:r>
                  </w:p>
                  <w:p w14:paraId="4C4CA4BB" w14:textId="2BE56A52" w:rsidR="00AE11FB" w:rsidRPr="00161112" w:rsidRDefault="00AE11FB" w:rsidP="001F693E">
                    <w:pPr>
                      <w:ind w:left="1440" w:firstLine="720"/>
                      <w:rPr>
                        <w:b/>
                        <w:color w:val="A6A6A6"/>
                        <w:sz w:val="24"/>
                        <w:szCs w:val="24"/>
                      </w:rPr>
                    </w:pPr>
                    <w:r w:rsidRPr="00161112">
                      <w:rPr>
                        <w:b/>
                        <w:color w:val="A6A6A6"/>
                        <w:sz w:val="24"/>
                        <w:szCs w:val="24"/>
                      </w:rPr>
                      <w:t xml:space="preserve">Revised </w:t>
                    </w:r>
                    <w:r w:rsidR="00D118F9">
                      <w:rPr>
                        <w:b/>
                        <w:color w:val="A6A6A6"/>
                        <w:sz w:val="24"/>
                        <w:szCs w:val="24"/>
                      </w:rPr>
                      <w:t>February 2025</w:t>
                    </w:r>
                  </w:p>
                </w:txbxContent>
              </v:textbox>
            </v:shape>
          </w:pict>
        </mc:Fallback>
      </mc:AlternateContent>
    </w:r>
    <w:r w:rsidRPr="00D9424A">
      <w:rPr>
        <w:noProof/>
      </w:rPr>
      <w:drawing>
        <wp:inline distT="0" distB="0" distL="0" distR="0" wp14:anchorId="0D92A6F8" wp14:editId="6D20C487">
          <wp:extent cx="1731010" cy="669290"/>
          <wp:effectExtent l="0" t="0" r="0" b="0"/>
          <wp:docPr id="1" name="Picture 3" descr="Click to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Hom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669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D9E232A"/>
    <w:multiLevelType w:val="singleLevel"/>
    <w:tmpl w:val="67BACBE6"/>
    <w:lvl w:ilvl="0">
      <w:start w:val="1"/>
      <w:numFmt w:val="decimal"/>
      <w:lvlText w:val="%1."/>
      <w:lvlJc w:val="left"/>
      <w:pPr>
        <w:tabs>
          <w:tab w:val="num" w:pos="360"/>
        </w:tabs>
        <w:ind w:left="360" w:hanging="360"/>
      </w:pPr>
      <w:rPr>
        <w:rFonts w:hint="default"/>
      </w:rPr>
    </w:lvl>
  </w:abstractNum>
  <w:abstractNum w:abstractNumId="2" w15:restartNumberingAfterBreak="0">
    <w:nsid w:val="6FB002D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386293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156888456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092627772">
    <w:abstractNumId w:val="2"/>
  </w:num>
  <w:num w:numId="4" w16cid:durableId="93633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0A"/>
    <w:rsid w:val="00007E09"/>
    <w:rsid w:val="000E2D23"/>
    <w:rsid w:val="00161112"/>
    <w:rsid w:val="00185BD8"/>
    <w:rsid w:val="001F4857"/>
    <w:rsid w:val="001F693E"/>
    <w:rsid w:val="003F56B9"/>
    <w:rsid w:val="00417A1A"/>
    <w:rsid w:val="004235A8"/>
    <w:rsid w:val="00472A97"/>
    <w:rsid w:val="00481E05"/>
    <w:rsid w:val="004D18D2"/>
    <w:rsid w:val="00622287"/>
    <w:rsid w:val="00635273"/>
    <w:rsid w:val="006B3348"/>
    <w:rsid w:val="006D7390"/>
    <w:rsid w:val="00793595"/>
    <w:rsid w:val="007B57B1"/>
    <w:rsid w:val="007B73ED"/>
    <w:rsid w:val="00802331"/>
    <w:rsid w:val="00822C52"/>
    <w:rsid w:val="00823EFD"/>
    <w:rsid w:val="008477B5"/>
    <w:rsid w:val="00851A13"/>
    <w:rsid w:val="008B3828"/>
    <w:rsid w:val="008F150A"/>
    <w:rsid w:val="008F3095"/>
    <w:rsid w:val="0096136F"/>
    <w:rsid w:val="00AE11FB"/>
    <w:rsid w:val="00B83F87"/>
    <w:rsid w:val="00BF1D66"/>
    <w:rsid w:val="00BF5624"/>
    <w:rsid w:val="00C47851"/>
    <w:rsid w:val="00CB71CB"/>
    <w:rsid w:val="00CF251D"/>
    <w:rsid w:val="00D118F9"/>
    <w:rsid w:val="00D76384"/>
    <w:rsid w:val="00DB2DB2"/>
    <w:rsid w:val="00E104A7"/>
    <w:rsid w:val="00E11521"/>
    <w:rsid w:val="00E403BC"/>
    <w:rsid w:val="00E6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15ED15C"/>
  <w15:chartTrackingRefBased/>
  <w15:docId w15:val="{6A5150F5-97AC-452D-A0E4-F299B632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omic Sans MS" w:hAnsi="Comic Sans MS"/>
      <w:sz w:val="32"/>
    </w:rPr>
  </w:style>
  <w:style w:type="paragraph" w:styleId="Heading2">
    <w:name w:val="heading 2"/>
    <w:basedOn w:val="Normal"/>
    <w:next w:val="Normal"/>
    <w:qFormat/>
    <w:pPr>
      <w:keepNext/>
      <w:jc w:val="center"/>
      <w:outlineLvl w:val="1"/>
    </w:pPr>
    <w:rPr>
      <w:rFonts w:ascii="Comic Sans MS" w:hAnsi="Comic Sans MS"/>
      <w:i/>
      <w:sz w:val="28"/>
    </w:rPr>
  </w:style>
  <w:style w:type="paragraph" w:styleId="Heading3">
    <w:name w:val="heading 3"/>
    <w:basedOn w:val="Normal"/>
    <w:next w:val="Normal"/>
    <w:qFormat/>
    <w:pPr>
      <w:keepNext/>
      <w:outlineLvl w:val="2"/>
    </w:pPr>
    <w:rPr>
      <w:rFonts w:ascii="Tahoma" w:hAnsi="Tahoma"/>
      <w:sz w:val="28"/>
    </w:rPr>
  </w:style>
  <w:style w:type="paragraph" w:styleId="Heading4">
    <w:name w:val="heading 4"/>
    <w:basedOn w:val="Normal"/>
    <w:next w:val="Normal"/>
    <w:qFormat/>
    <w:pPr>
      <w:keepNext/>
      <w:ind w:left="720" w:hanging="720"/>
      <w:outlineLvl w:val="3"/>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Tahoma" w:hAnsi="Tahoma"/>
      <w:sz w:val="24"/>
    </w:rPr>
  </w:style>
  <w:style w:type="character" w:styleId="Hyperlink">
    <w:name w:val="Hyperlink"/>
    <w:rPr>
      <w:color w:val="0000FF"/>
      <w:u w:val="single"/>
    </w:rPr>
  </w:style>
  <w:style w:type="paragraph" w:styleId="Caption">
    <w:name w:val="caption"/>
    <w:basedOn w:val="Normal"/>
    <w:next w:val="Normal"/>
    <w:qFormat/>
    <w:rPr>
      <w:spacing w:val="-3"/>
      <w:sz w:val="28"/>
    </w:rPr>
  </w:style>
  <w:style w:type="character" w:customStyle="1" w:styleId="section">
    <w:name w:val="section"/>
    <w:rsid w:val="00E403BC"/>
  </w:style>
  <w:style w:type="paragraph" w:customStyle="1" w:styleId="level1">
    <w:name w:val="level1"/>
    <w:basedOn w:val="Normal"/>
    <w:rsid w:val="00E403BC"/>
    <w:pPr>
      <w:spacing w:before="100" w:beforeAutospacing="1" w:after="100" w:afterAutospacing="1"/>
    </w:pPr>
    <w:rPr>
      <w:sz w:val="24"/>
      <w:szCs w:val="24"/>
    </w:rPr>
  </w:style>
  <w:style w:type="paragraph" w:customStyle="1" w:styleId="level2">
    <w:name w:val="level2"/>
    <w:basedOn w:val="Normal"/>
    <w:rsid w:val="00E403BC"/>
    <w:pPr>
      <w:spacing w:before="100" w:beforeAutospacing="1" w:after="100" w:afterAutospacing="1"/>
    </w:pPr>
    <w:rPr>
      <w:sz w:val="24"/>
      <w:szCs w:val="24"/>
    </w:rPr>
  </w:style>
  <w:style w:type="paragraph" w:customStyle="1" w:styleId="level3">
    <w:name w:val="level3"/>
    <w:basedOn w:val="Normal"/>
    <w:rsid w:val="00E403BC"/>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E1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4196">
      <w:bodyDiv w:val="1"/>
      <w:marLeft w:val="0"/>
      <w:marRight w:val="0"/>
      <w:marTop w:val="0"/>
      <w:marBottom w:val="0"/>
      <w:divBdr>
        <w:top w:val="none" w:sz="0" w:space="0" w:color="auto"/>
        <w:left w:val="none" w:sz="0" w:space="0" w:color="auto"/>
        <w:bottom w:val="none" w:sz="0" w:space="0" w:color="auto"/>
        <w:right w:val="none" w:sz="0" w:space="0" w:color="auto"/>
      </w:divBdr>
      <w:divsChild>
        <w:div w:id="182276880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erlingcodifiers.com/codebook/m_index.php?ft=4&amp;find=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TO:   Gary Hales, Manager – Bona Vista Water</vt:lpstr>
    </vt:vector>
  </TitlesOfParts>
  <Company>Ogden City Corp</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Gary Hales, Manager – Bona Vista Water</dc:title>
  <dc:subject/>
  <dc:creator>marcih</dc:creator>
  <cp:keywords/>
  <dc:description/>
  <cp:lastModifiedBy>Lewis, Monica</cp:lastModifiedBy>
  <cp:revision>4</cp:revision>
  <cp:lastPrinted>2005-02-11T18:08:00Z</cp:lastPrinted>
  <dcterms:created xsi:type="dcterms:W3CDTF">2023-05-09T22:33:00Z</dcterms:created>
  <dcterms:modified xsi:type="dcterms:W3CDTF">2025-02-12T16:37:00Z</dcterms:modified>
</cp:coreProperties>
</file>